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39" w:rsidRDefault="00F87D77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  <w:r>
        <w:rPr>
          <w:rFonts w:ascii="Segoe UI" w:hAnsi="Segoe UI" w:cs="Segoe UI"/>
          <w:b/>
          <w:noProof/>
          <w:color w:val="606060"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64790C69" wp14:editId="12DE05FE">
            <wp:simplePos x="0" y="0"/>
            <wp:positionH relativeFrom="column">
              <wp:posOffset>5123815</wp:posOffset>
            </wp:positionH>
            <wp:positionV relativeFrom="paragraph">
              <wp:posOffset>-389890</wp:posOffset>
            </wp:positionV>
            <wp:extent cx="1327785" cy="1273175"/>
            <wp:effectExtent l="0" t="0" r="0" b="3175"/>
            <wp:wrapNone/>
            <wp:docPr id="2" name="Obraz 2" descr="Z:\Departments\DND3\Złoty Medal\Pakiet Medalisty i Logotypy\2022\Złoty medal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artments\DND3\Złoty Medal\Pakiet Medalisty i Logotypy\2022\Złoty medal 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21">
        <w:rPr>
          <w:rFonts w:ascii="Segoe UI" w:hAnsi="Segoe UI" w:cs="Segoe UI"/>
          <w:b/>
          <w:noProof/>
          <w:color w:val="606060"/>
          <w:sz w:val="24"/>
          <w:szCs w:val="24"/>
          <w:lang w:eastAsia="pl-PL"/>
        </w:rPr>
        <w:t>Securex</w:t>
      </w:r>
      <w:r w:rsidR="00DC29C9">
        <w:rPr>
          <w:rFonts w:ascii="Segoe UI" w:hAnsi="Segoe UI" w:cs="Segoe UI"/>
          <w:b/>
          <w:color w:val="606060"/>
          <w:sz w:val="24"/>
          <w:szCs w:val="24"/>
        </w:rPr>
        <w:t xml:space="preserve"> – Złoty Medal </w:t>
      </w:r>
      <w:r w:rsidR="00B0152E">
        <w:rPr>
          <w:rFonts w:ascii="Segoe UI" w:hAnsi="Segoe UI" w:cs="Segoe UI"/>
          <w:b/>
          <w:color w:val="606060"/>
          <w:sz w:val="24"/>
          <w:szCs w:val="24"/>
        </w:rPr>
        <w:t>Grupy MTP</w:t>
      </w:r>
    </w:p>
    <w:p w:rsidR="00C24883" w:rsidRDefault="00C24883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6A2142" w:rsidRDefault="006A2142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E60EF" w:rsidRDefault="002E60EF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10130D" w:rsidRDefault="0010130D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10130D" w:rsidRDefault="0010130D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47684" w:rsidRDefault="00247684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47684" w:rsidRDefault="00247684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10130D" w:rsidRDefault="0010130D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E60EF" w:rsidRDefault="002E60EF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6A2142" w:rsidRDefault="006A2142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EC7917" w:rsidTr="007B1FBE">
        <w:tc>
          <w:tcPr>
            <w:tcW w:w="6487" w:type="dxa"/>
          </w:tcPr>
          <w:p w:rsidR="00E57A86" w:rsidRDefault="0030569D" w:rsidP="0030569D">
            <w:pPr>
              <w:pStyle w:val="Akapitzlist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AXIOM </w:t>
            </w:r>
            <w:proofErr w:type="spellStart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Core</w:t>
            </w:r>
            <w:proofErr w:type="spellEnd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– platforma do zarządzania rozproszonymi systemami telewizji dozorowej</w:t>
            </w:r>
          </w:p>
          <w:p w:rsidR="0030569D" w:rsidRPr="00E57A86" w:rsidRDefault="0030569D" w:rsidP="0030569D">
            <w:pPr>
              <w:pStyle w:val="Akapitzlist"/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E57A86" w:rsidRDefault="0030569D" w:rsidP="00E57A8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REPLIKANT Sp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.</w:t>
            </w:r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z o.o.</w:t>
            </w:r>
          </w:p>
          <w:p w:rsidR="0030569D" w:rsidRDefault="0030569D" w:rsidP="00E57A8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10130D" w:rsidRDefault="0030569D" w:rsidP="00067697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Axiom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Core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jest platformą do zarządzania rozproszonymi systemami telewizji dozorowej. Jej główną cechą jest wsparcie ochrony obiektów dzięki integracji z SSWIN oraz działu sprzedaży za pomocą Business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Intelligence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. Zapewnia wysoki poziom bezpieczeństwa poprzez szczegółowy nadzór nad dostępem do systemu oraz szyfrowaniem komunikacji. Dedykowane oprogramowanie i sprzęt zwiększa elastyczność oraz efektywność systemu telewizji, co przekłada się na realne korzyści finansowe.</w:t>
            </w:r>
          </w:p>
          <w:p w:rsidR="00247684" w:rsidRDefault="00247684" w:rsidP="00067697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247684" w:rsidRDefault="00247684" w:rsidP="00067697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247684" w:rsidRDefault="00247684" w:rsidP="00067697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10130D" w:rsidRDefault="0010130D" w:rsidP="00067697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2142" w:rsidRDefault="006A214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177B52" w:rsidRDefault="00177B5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177B52" w:rsidRPr="00177B52" w:rsidRDefault="00177B52" w:rsidP="00177B52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1D7707" w:rsidRPr="00177B52" w:rsidRDefault="00D9511A" w:rsidP="001D770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6A2142" w:rsidRPr="00177B52" w:rsidRDefault="009B44CF" w:rsidP="00177B52">
            <w:pPr>
              <w:ind w:firstLine="708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5BF77541" wp14:editId="3F5A145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165100</wp:posOffset>
                  </wp:positionV>
                  <wp:extent cx="2567940" cy="1262380"/>
                  <wp:effectExtent l="0" t="0" r="3810" b="0"/>
                  <wp:wrapNone/>
                  <wp:docPr id="1" name="Obraz 1" descr="C:\Users\JWIT015334\Desktop\sawo securex\SECUREX logo i zdjęci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IT015334\Desktop\sawo securex\SECUREX logo i zdjęcia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6"/>
                          <a:stretch/>
                        </pic:blipFill>
                        <pic:spPr bwMode="auto">
                          <a:xfrm>
                            <a:off x="0" y="0"/>
                            <a:ext cx="25679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917" w:rsidTr="007B1FBE">
        <w:tc>
          <w:tcPr>
            <w:tcW w:w="6487" w:type="dxa"/>
          </w:tcPr>
          <w:p w:rsidR="00B70480" w:rsidRDefault="0030569D" w:rsidP="0030569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Depozytor na korespondencję</w:t>
            </w:r>
          </w:p>
          <w:p w:rsidR="0030569D" w:rsidRDefault="0030569D" w:rsidP="0030569D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B70480" w:rsidRDefault="0030569D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 xml:space="preserve">BT ELECTRONICS Sp. z o.o. </w:t>
            </w:r>
          </w:p>
          <w:p w:rsidR="0030569D" w:rsidRPr="00B70480" w:rsidRDefault="0030569D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B70480" w:rsidRDefault="0030569D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SAIK POSTAL to elektroniczne skrytki różnej wielkości do odbierania i przekazywania korespondencji zewnętrznej i wewnętrznej. Dedykowane oprogramowanie w czasie rzeczywistym informuje odpowiednie osoby o nowej zawartości za pomocą wiadomości email i/lub SMS. Duży ekran dotykowy umożliwia łatwe i czytelne pobranie np. nowego listu, a architektura systemu nie pozwoli na dostęp osobom nieuprawnionym do zawartości. Stalowa konstrukcja zapewnia bezpieczne przechowywanie każdej zawartości.</w:t>
            </w:r>
          </w:p>
          <w:p w:rsidR="009A09BC" w:rsidRDefault="009A09BC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9A09BC" w:rsidRDefault="009A09BC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9A09BC" w:rsidRDefault="009A09BC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247684" w:rsidRDefault="00247684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4A6541" w:rsidRDefault="004A6541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344277" w:rsidRDefault="00344277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247684" w:rsidRPr="00C92E51" w:rsidRDefault="00247684" w:rsidP="00D831F3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D9511A" w:rsidRDefault="00D9511A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D9511A" w:rsidRPr="00D9511A" w:rsidRDefault="009B44CF" w:rsidP="00D9511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1A8E811C" wp14:editId="67FBCD23">
                  <wp:simplePos x="0" y="0"/>
                  <wp:positionH relativeFrom="column">
                    <wp:posOffset>336136</wp:posOffset>
                  </wp:positionH>
                  <wp:positionV relativeFrom="paragraph">
                    <wp:posOffset>5273</wp:posOffset>
                  </wp:positionV>
                  <wp:extent cx="2027555" cy="2432685"/>
                  <wp:effectExtent l="0" t="0" r="0" b="5715"/>
                  <wp:wrapNone/>
                  <wp:docPr id="3" name="Obraz 3" descr="C:\Users\JWIT015334\Desktop\sawo securex\SECUREX logo i zdjęcia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IT015334\Desktop\sawo securex\SECUREX logo i zdjęcia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6" r="16851"/>
                          <a:stretch/>
                        </pic:blipFill>
                        <pic:spPr bwMode="auto">
                          <a:xfrm>
                            <a:off x="0" y="0"/>
                            <a:ext cx="2027555" cy="243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11A" w:rsidRDefault="00D9511A" w:rsidP="00D9511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D9511A" w:rsidRDefault="00D9511A" w:rsidP="00D9511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D9511A" w:rsidRDefault="00D9511A" w:rsidP="00D9511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92E51" w:rsidRPr="00D9511A" w:rsidRDefault="00C92E51" w:rsidP="00D951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7917" w:rsidTr="007B1FBE">
        <w:tc>
          <w:tcPr>
            <w:tcW w:w="6487" w:type="dxa"/>
          </w:tcPr>
          <w:p w:rsidR="00B70480" w:rsidRDefault="0030569D" w:rsidP="0030569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lastRenderedPageBreak/>
              <w:t xml:space="preserve">Nowy kontroler kabla sensorycznego </w:t>
            </w:r>
            <w:proofErr w:type="spellStart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dLISTcontroller</w:t>
            </w:r>
            <w:proofErr w:type="spellEnd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wykorzystujący kabel SEC15 z szybkozłączami </w:t>
            </w:r>
            <w:proofErr w:type="spellStart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SECcon</w:t>
            </w:r>
            <w:proofErr w:type="spellEnd"/>
          </w:p>
          <w:p w:rsidR="0030569D" w:rsidRPr="00B70480" w:rsidRDefault="0030569D" w:rsidP="0030569D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B0152E" w:rsidRDefault="00C03756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Producent </w:t>
            </w:r>
            <w:proofErr w:type="spellStart"/>
            <w:r w:rsidR="0030569D"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Listec</w:t>
            </w:r>
            <w:proofErr w:type="spellEnd"/>
            <w:r w:rsidR="0030569D"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GmbH  / 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zgłaszający </w:t>
            </w:r>
            <w:bookmarkStart w:id="0" w:name="_GoBack"/>
            <w:bookmarkEnd w:id="0"/>
            <w:r w:rsidR="0030569D"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CREATIO Arkadiusz Waligóra</w:t>
            </w:r>
            <w:r w:rsidR="00B70480" w:rsidRPr="00B70480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</w:t>
            </w:r>
          </w:p>
          <w:p w:rsidR="00B70480" w:rsidRDefault="00B70480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B70480" w:rsidRDefault="0030569D" w:rsidP="00B0152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Nowoczesny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dLISTcontroller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zwiększa Twoje bezpieczeństwo znacząco ograniczając koszty eksploatacji i serwisu oraz negatywny wpływ na środowisko: - elastyczność systemu dzięki modułowej budowie i szybkozłączom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SECcon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- wysoka odporność na czynniki zewnętrzne oraz środowiskowe - szerokie możliwości komunikacyjne dzięki dużej liczbie wejść i wyjść oraz użyciu protokołu MODBUS - niski pobór prądu: 210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mA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- przyjazny środowisku - skutecznie chroni zieloną energię oraz infrastrukturę krytyczną przed pożarem</w:t>
            </w:r>
            <w:r>
              <w:rPr>
                <w:rFonts w:ascii="Segoe UI" w:eastAsia="Times New Roman" w:hAnsi="Segoe UI" w:cs="Segoe UI"/>
                <w:color w:val="606060"/>
                <w:lang w:eastAsia="pl-PL"/>
              </w:rPr>
              <w:t>.</w:t>
            </w:r>
          </w:p>
          <w:p w:rsidR="00247684" w:rsidRDefault="00247684" w:rsidP="00B0152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247684" w:rsidRDefault="00247684" w:rsidP="00B0152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247684" w:rsidRPr="00BD4414" w:rsidRDefault="00247684" w:rsidP="00B0152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6A2142" w:rsidRDefault="006A214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6A2142" w:rsidRDefault="006A214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D9511A" w:rsidRDefault="00D9511A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D9511A" w:rsidRDefault="009B44CF" w:rsidP="00D9511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1AEBA610" wp14:editId="5D4E633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48646</wp:posOffset>
                  </wp:positionV>
                  <wp:extent cx="2663190" cy="1637665"/>
                  <wp:effectExtent l="0" t="0" r="3810" b="635"/>
                  <wp:wrapNone/>
                  <wp:docPr id="4" name="Obraz 4" descr="C:\Users\JWIT015334\Desktop\sawo securex\SECUREX logo i zdjęcia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WIT015334\Desktop\sawo securex\SECUREX logo i zdjęcia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0FC2" w:rsidRDefault="00280FC2" w:rsidP="00D9511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A2142" w:rsidRPr="00280FC2" w:rsidRDefault="00344277" w:rsidP="00280FC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23421A8A" wp14:editId="3A00F1E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2322830</wp:posOffset>
                  </wp:positionV>
                  <wp:extent cx="2280920" cy="2353310"/>
                  <wp:effectExtent l="0" t="0" r="5080" b="8890"/>
                  <wp:wrapNone/>
                  <wp:docPr id="5" name="Obraz 5" descr="C:\Users\JWIT015334\Desktop\sawo securex\SECUREX logo i zdjęcia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WIT015334\Desktop\sawo securex\SECUREX logo i zdjęcia\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5" t="11740" r="12983" b="11740"/>
                          <a:stretch/>
                        </pic:blipFill>
                        <pic:spPr bwMode="auto">
                          <a:xfrm>
                            <a:off x="0" y="0"/>
                            <a:ext cx="2280920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917" w:rsidTr="007B1FBE">
        <w:tc>
          <w:tcPr>
            <w:tcW w:w="6487" w:type="dxa"/>
          </w:tcPr>
          <w:p w:rsidR="00B70480" w:rsidRDefault="0030569D" w:rsidP="0030569D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proofErr w:type="spellStart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Wisenet</w:t>
            </w:r>
            <w:proofErr w:type="spellEnd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TNO-7180R - kamera IP do rozpoznawania tablic samochodowych z Global </w:t>
            </w:r>
            <w:proofErr w:type="spellStart"/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shutter</w:t>
            </w:r>
            <w:proofErr w:type="spellEnd"/>
          </w:p>
          <w:p w:rsidR="0030569D" w:rsidRPr="0030569D" w:rsidRDefault="0030569D" w:rsidP="0030569D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B70480" w:rsidRDefault="0030569D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30569D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HANWHA TECHWIN EUROPE LTD</w:t>
            </w:r>
          </w:p>
          <w:p w:rsidR="0030569D" w:rsidRPr="00E63CA1" w:rsidRDefault="0030569D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 w:val="18"/>
                <w:szCs w:val="18"/>
                <w:lang w:eastAsia="pl-PL"/>
              </w:rPr>
            </w:pPr>
          </w:p>
          <w:p w:rsidR="00247684" w:rsidRDefault="0030569D" w:rsidP="007B1FBE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Wisenet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TNO-7180R to kamera przeznaczona do monitorowania oraz informowania o aktualnej sytuacji na autostradach i drogach szybkiego ruchu. Rozdzielczość sięgająca 3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MPix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, 60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kl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/s, 18-krotne powiększenie zintegrowanie z adaptacyjnym oświetlaczem IR oraz wsparcie technologią Global </w:t>
            </w:r>
            <w:proofErr w:type="spellStart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>Shutter</w:t>
            </w:r>
            <w:proofErr w:type="spellEnd"/>
            <w:r w:rsidRPr="0030569D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zapewnia możliwość odczytu tablic rejestracyjnych z 50 metrów w całkowitej ciemności. Analityki rozpoznające kierunek ruchu oraz śledzenie obiektu sprawiają, że kamera może pracować w różnych scenariuszach. </w:t>
            </w:r>
          </w:p>
          <w:p w:rsidR="009A09BC" w:rsidRDefault="009A09BC" w:rsidP="0010130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B70480" w:rsidRPr="005F1EF6" w:rsidRDefault="00B70480" w:rsidP="0010130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546570" w:rsidRDefault="00546570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546570" w:rsidRDefault="00546570" w:rsidP="0054657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46570" w:rsidRDefault="00546570" w:rsidP="0054657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46570" w:rsidRDefault="00546570" w:rsidP="00546570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F1EF6" w:rsidRPr="00546570" w:rsidRDefault="005F1EF6" w:rsidP="0054657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15E36" w:rsidTr="007B1FBE">
        <w:tc>
          <w:tcPr>
            <w:tcW w:w="6487" w:type="dxa"/>
          </w:tcPr>
          <w:p w:rsidR="00B70480" w:rsidRDefault="006D629B" w:rsidP="006D629B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6D629B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ZUP-230V-BM – Zasilacz bram napowietrzających w grawitacyjnych systemach oddymiania</w:t>
            </w:r>
          </w:p>
          <w:p w:rsidR="006D629B" w:rsidRPr="006D629B" w:rsidRDefault="006D629B" w:rsidP="006D629B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B70480" w:rsidRDefault="006D629B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6D629B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MERAWEX Sp. z o. o. </w:t>
            </w:r>
          </w:p>
          <w:p w:rsidR="006D629B" w:rsidRPr="00E63CA1" w:rsidRDefault="006D629B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 w:val="18"/>
                <w:szCs w:val="18"/>
                <w:lang w:eastAsia="pl-PL"/>
              </w:rPr>
            </w:pPr>
          </w:p>
          <w:p w:rsidR="00B70480" w:rsidRDefault="006D629B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6D629B">
              <w:rPr>
                <w:rFonts w:ascii="Segoe UI" w:eastAsia="Times New Roman" w:hAnsi="Segoe UI" w:cs="Segoe UI"/>
                <w:color w:val="606060"/>
                <w:lang w:eastAsia="pl-PL"/>
              </w:rPr>
              <w:t>Seria ZUP-230V-BM to zasilacze o mocy od 400 do 1500W, które dostarczają gwarantowane napięcie 230Vac oraz opcjonalnie 24Vdc. Przeznaczone są do zasilania sterowników i napędów bram, które w czasie pożaru służą do wspomagania oddymiania obiektu, pełniąc rolę bram napowietrzających. Zasilacze mogą współpracować z dowolną Centralą Sygnalizacji Pożarowej. ZUP-230V-BM produkowane przez spółkę MERAWEX posiadają Certyfikat Stałości Właściwości Użytkowych oraz Świadectwo Dopuszczenia do Użytkowania wystawione przez CNBOP-PIB.</w:t>
            </w:r>
          </w:p>
          <w:p w:rsidR="00247684" w:rsidRDefault="00247684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247684" w:rsidRDefault="00247684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247684" w:rsidRPr="00B70480" w:rsidRDefault="00247684" w:rsidP="00B70480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015E36" w:rsidRDefault="00344277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9984" behindDoc="0" locked="0" layoutInCell="1" allowOverlap="1" wp14:anchorId="57E400D3" wp14:editId="610075B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215265</wp:posOffset>
                  </wp:positionV>
                  <wp:extent cx="2249805" cy="2581275"/>
                  <wp:effectExtent l="0" t="0" r="0" b="9525"/>
                  <wp:wrapNone/>
                  <wp:docPr id="6" name="Obraz 6" descr="C:\Users\JWIT015334\Desktop\sawo securex\SECUREX logo i zdjęcia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WIT015334\Desktop\sawo securex\SECUREX logo i zdjęcia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5FBA" w:rsidRPr="004340E5" w:rsidRDefault="00715FBA" w:rsidP="007B1FBE">
      <w:pPr>
        <w:rPr>
          <w:rFonts w:ascii="Segoe UI" w:eastAsia="Times New Roman" w:hAnsi="Segoe UI" w:cs="Segoe UI"/>
          <w:lang w:eastAsia="pl-PL"/>
        </w:rPr>
      </w:pPr>
    </w:p>
    <w:sectPr w:rsidR="00715FBA" w:rsidRPr="004340E5" w:rsidSect="007450F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60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60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270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25C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5701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562B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258A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14B3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1F63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D0667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17AC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487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32DA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B385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05C9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4125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556DE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51DA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9F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925C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C7A6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B47C8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357C7"/>
    <w:multiLevelType w:val="hybridMultilevel"/>
    <w:tmpl w:val="A6DE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F100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1777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B6E48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17D14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853A6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373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02127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20BE1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5611B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30B6E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852DE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14C9E"/>
    <w:multiLevelType w:val="hybridMultilevel"/>
    <w:tmpl w:val="788066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56CC6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76054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0"/>
  </w:num>
  <w:num w:numId="5">
    <w:abstractNumId w:val="23"/>
  </w:num>
  <w:num w:numId="6">
    <w:abstractNumId w:val="27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28"/>
  </w:num>
  <w:num w:numId="16">
    <w:abstractNumId w:val="25"/>
  </w:num>
  <w:num w:numId="17">
    <w:abstractNumId w:val="18"/>
  </w:num>
  <w:num w:numId="18">
    <w:abstractNumId w:val="9"/>
  </w:num>
  <w:num w:numId="19">
    <w:abstractNumId w:val="0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6"/>
  </w:num>
  <w:num w:numId="25">
    <w:abstractNumId w:val="22"/>
  </w:num>
  <w:num w:numId="26">
    <w:abstractNumId w:val="8"/>
  </w:num>
  <w:num w:numId="27">
    <w:abstractNumId w:val="17"/>
  </w:num>
  <w:num w:numId="28">
    <w:abstractNumId w:val="19"/>
  </w:num>
  <w:num w:numId="29">
    <w:abstractNumId w:val="10"/>
  </w:num>
  <w:num w:numId="30">
    <w:abstractNumId w:val="32"/>
  </w:num>
  <w:num w:numId="31">
    <w:abstractNumId w:val="6"/>
  </w:num>
  <w:num w:numId="32">
    <w:abstractNumId w:val="12"/>
  </w:num>
  <w:num w:numId="33">
    <w:abstractNumId w:val="33"/>
  </w:num>
  <w:num w:numId="34">
    <w:abstractNumId w:val="3"/>
  </w:num>
  <w:num w:numId="35">
    <w:abstractNumId w:val="31"/>
  </w:num>
  <w:num w:numId="36">
    <w:abstractNumId w:val="35"/>
  </w:num>
  <w:num w:numId="3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42"/>
    <w:rsid w:val="00000A41"/>
    <w:rsid w:val="00015E36"/>
    <w:rsid w:val="000264C3"/>
    <w:rsid w:val="00041F96"/>
    <w:rsid w:val="00063065"/>
    <w:rsid w:val="00063B17"/>
    <w:rsid w:val="00067697"/>
    <w:rsid w:val="000A0C7E"/>
    <w:rsid w:val="000B1477"/>
    <w:rsid w:val="000B2D15"/>
    <w:rsid w:val="000D1D36"/>
    <w:rsid w:val="000E4575"/>
    <w:rsid w:val="0010130D"/>
    <w:rsid w:val="001112B8"/>
    <w:rsid w:val="00153427"/>
    <w:rsid w:val="00177B52"/>
    <w:rsid w:val="001900E6"/>
    <w:rsid w:val="001D12EA"/>
    <w:rsid w:val="001D7707"/>
    <w:rsid w:val="001F2A18"/>
    <w:rsid w:val="001F67AA"/>
    <w:rsid w:val="00247684"/>
    <w:rsid w:val="00280FC2"/>
    <w:rsid w:val="002B06FE"/>
    <w:rsid w:val="002B295D"/>
    <w:rsid w:val="002D1FCF"/>
    <w:rsid w:val="002E60EF"/>
    <w:rsid w:val="0030569D"/>
    <w:rsid w:val="00344277"/>
    <w:rsid w:val="00394285"/>
    <w:rsid w:val="00396B96"/>
    <w:rsid w:val="003B0288"/>
    <w:rsid w:val="003C184E"/>
    <w:rsid w:val="003C3F31"/>
    <w:rsid w:val="004340E5"/>
    <w:rsid w:val="00441322"/>
    <w:rsid w:val="00476DAA"/>
    <w:rsid w:val="004A6541"/>
    <w:rsid w:val="004B5361"/>
    <w:rsid w:val="004E2742"/>
    <w:rsid w:val="00504ABF"/>
    <w:rsid w:val="00536C0A"/>
    <w:rsid w:val="005401D1"/>
    <w:rsid w:val="00546570"/>
    <w:rsid w:val="00554F71"/>
    <w:rsid w:val="00562E92"/>
    <w:rsid w:val="005841B2"/>
    <w:rsid w:val="00595CA6"/>
    <w:rsid w:val="005A66B8"/>
    <w:rsid w:val="005B7B04"/>
    <w:rsid w:val="005C5681"/>
    <w:rsid w:val="005D4FED"/>
    <w:rsid w:val="005F1EF6"/>
    <w:rsid w:val="005F4F9A"/>
    <w:rsid w:val="00605D21"/>
    <w:rsid w:val="00621D9C"/>
    <w:rsid w:val="00623188"/>
    <w:rsid w:val="00643B71"/>
    <w:rsid w:val="0066339F"/>
    <w:rsid w:val="006A2142"/>
    <w:rsid w:val="006C1E13"/>
    <w:rsid w:val="006D629B"/>
    <w:rsid w:val="006D6619"/>
    <w:rsid w:val="006E3766"/>
    <w:rsid w:val="00715FBA"/>
    <w:rsid w:val="007450FB"/>
    <w:rsid w:val="00760046"/>
    <w:rsid w:val="007713DB"/>
    <w:rsid w:val="00773F4D"/>
    <w:rsid w:val="007B1FBE"/>
    <w:rsid w:val="007D2AC1"/>
    <w:rsid w:val="007E1585"/>
    <w:rsid w:val="00800B5E"/>
    <w:rsid w:val="00840B1E"/>
    <w:rsid w:val="00846343"/>
    <w:rsid w:val="008A3A0A"/>
    <w:rsid w:val="00901F42"/>
    <w:rsid w:val="00914464"/>
    <w:rsid w:val="00986BDC"/>
    <w:rsid w:val="0099002A"/>
    <w:rsid w:val="00990D3A"/>
    <w:rsid w:val="00994B4F"/>
    <w:rsid w:val="00995B3C"/>
    <w:rsid w:val="00995F61"/>
    <w:rsid w:val="009A09BC"/>
    <w:rsid w:val="009A38A6"/>
    <w:rsid w:val="009B44CF"/>
    <w:rsid w:val="009B66C6"/>
    <w:rsid w:val="00A10ADB"/>
    <w:rsid w:val="00A33E30"/>
    <w:rsid w:val="00A631AA"/>
    <w:rsid w:val="00A65E57"/>
    <w:rsid w:val="00A82228"/>
    <w:rsid w:val="00AB254E"/>
    <w:rsid w:val="00AC524A"/>
    <w:rsid w:val="00AD6D39"/>
    <w:rsid w:val="00AF6EE3"/>
    <w:rsid w:val="00B0152E"/>
    <w:rsid w:val="00B25B37"/>
    <w:rsid w:val="00B70480"/>
    <w:rsid w:val="00B84D90"/>
    <w:rsid w:val="00B875B1"/>
    <w:rsid w:val="00B91422"/>
    <w:rsid w:val="00B96931"/>
    <w:rsid w:val="00BB4EDA"/>
    <w:rsid w:val="00BC35CD"/>
    <w:rsid w:val="00BD4414"/>
    <w:rsid w:val="00BF162A"/>
    <w:rsid w:val="00C03756"/>
    <w:rsid w:val="00C0527F"/>
    <w:rsid w:val="00C14D9D"/>
    <w:rsid w:val="00C16C97"/>
    <w:rsid w:val="00C24883"/>
    <w:rsid w:val="00C2622B"/>
    <w:rsid w:val="00C32A10"/>
    <w:rsid w:val="00C64E1F"/>
    <w:rsid w:val="00C92E51"/>
    <w:rsid w:val="00CA1D40"/>
    <w:rsid w:val="00CA7A03"/>
    <w:rsid w:val="00D14B08"/>
    <w:rsid w:val="00D17961"/>
    <w:rsid w:val="00D24BE7"/>
    <w:rsid w:val="00D268BF"/>
    <w:rsid w:val="00D31A21"/>
    <w:rsid w:val="00D8099C"/>
    <w:rsid w:val="00D831F3"/>
    <w:rsid w:val="00D9511A"/>
    <w:rsid w:val="00DA51DF"/>
    <w:rsid w:val="00DC0A6A"/>
    <w:rsid w:val="00DC29C9"/>
    <w:rsid w:val="00DD4E0B"/>
    <w:rsid w:val="00E011F8"/>
    <w:rsid w:val="00E56AE4"/>
    <w:rsid w:val="00E57A86"/>
    <w:rsid w:val="00E63CA1"/>
    <w:rsid w:val="00E90CA1"/>
    <w:rsid w:val="00E97311"/>
    <w:rsid w:val="00E97F84"/>
    <w:rsid w:val="00EA6A24"/>
    <w:rsid w:val="00EC7917"/>
    <w:rsid w:val="00EF6365"/>
    <w:rsid w:val="00F61C90"/>
    <w:rsid w:val="00F62182"/>
    <w:rsid w:val="00F655BA"/>
    <w:rsid w:val="00F67018"/>
    <w:rsid w:val="00F87D77"/>
    <w:rsid w:val="00F92F7F"/>
    <w:rsid w:val="00F932C8"/>
    <w:rsid w:val="00FA3B47"/>
    <w:rsid w:val="00FA7A7C"/>
    <w:rsid w:val="00FC75E8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any">
    <w:name w:val="company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931"/>
    <w:pPr>
      <w:ind w:left="720"/>
      <w:contextualSpacing/>
    </w:pPr>
  </w:style>
  <w:style w:type="table" w:styleId="Tabela-Siatka">
    <w:name w:val="Table Grid"/>
    <w:basedOn w:val="Standardowy"/>
    <w:uiPriority w:val="59"/>
    <w:rsid w:val="006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any">
    <w:name w:val="company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931"/>
    <w:pPr>
      <w:ind w:left="720"/>
      <w:contextualSpacing/>
    </w:pPr>
  </w:style>
  <w:style w:type="table" w:styleId="Tabela-Siatka">
    <w:name w:val="Table Grid"/>
    <w:basedOn w:val="Standardowy"/>
    <w:uiPriority w:val="59"/>
    <w:rsid w:val="006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047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1540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418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1362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787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570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0691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747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343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3228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0F20-BCB9-45A3-BBA4-9CAEEB6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Patrycja Malicka</cp:lastModifiedBy>
  <cp:revision>31</cp:revision>
  <cp:lastPrinted>2021-12-15T21:54:00Z</cp:lastPrinted>
  <dcterms:created xsi:type="dcterms:W3CDTF">2021-12-15T21:02:00Z</dcterms:created>
  <dcterms:modified xsi:type="dcterms:W3CDTF">2022-04-15T07:12:00Z</dcterms:modified>
</cp:coreProperties>
</file>